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40B" w:rsidRPr="00021C05" w:rsidRDefault="00662C81" w:rsidP="00021C05">
      <w:pPr>
        <w:pStyle w:val="a3"/>
        <w:snapToGrid w:val="0"/>
        <w:spacing w:line="560" w:lineRule="exact"/>
        <w:jc w:val="center"/>
        <w:rPr>
          <w:rFonts w:hAnsi="宋体"/>
          <w:b/>
          <w:sz w:val="32"/>
          <w:szCs w:val="30"/>
        </w:rPr>
      </w:pPr>
      <w:r>
        <w:rPr>
          <w:rFonts w:hAnsi="宋体" w:hint="eastAsia"/>
          <w:b/>
          <w:sz w:val="32"/>
          <w:szCs w:val="30"/>
        </w:rPr>
        <w:t>定制软件</w:t>
      </w:r>
      <w:r w:rsidR="00B350DA" w:rsidRPr="00021C05">
        <w:rPr>
          <w:rFonts w:hAnsi="宋体" w:hint="eastAsia"/>
          <w:b/>
          <w:sz w:val="32"/>
          <w:szCs w:val="30"/>
        </w:rPr>
        <w:t>系统</w:t>
      </w:r>
      <w:r w:rsidR="000E46A3">
        <w:rPr>
          <w:rFonts w:hAnsi="宋体" w:hint="eastAsia"/>
          <w:b/>
          <w:sz w:val="32"/>
          <w:szCs w:val="30"/>
        </w:rPr>
        <w:t>集成与安全部署评价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42"/>
        <w:gridCol w:w="3968"/>
        <w:gridCol w:w="1845"/>
        <w:gridCol w:w="1461"/>
      </w:tblGrid>
      <w:tr w:rsidR="00AB2CE1" w:rsidTr="00AB2CE1">
        <w:tc>
          <w:tcPr>
            <w:tcW w:w="729" w:type="pct"/>
            <w:vAlign w:val="center"/>
          </w:tcPr>
          <w:p w:rsidR="00AB2CE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30"/>
                <w:szCs w:val="30"/>
              </w:rPr>
            </w:pPr>
            <w:r w:rsidRPr="000E46A3">
              <w:rPr>
                <w:rFonts w:hAnsi="宋体" w:hint="eastAsia"/>
                <w:b/>
                <w:sz w:val="24"/>
                <w:szCs w:val="30"/>
              </w:rPr>
              <w:t>项目名称</w:t>
            </w:r>
          </w:p>
        </w:tc>
        <w:tc>
          <w:tcPr>
            <w:tcW w:w="4271" w:type="pct"/>
            <w:gridSpan w:val="3"/>
          </w:tcPr>
          <w:p w:rsidR="00AB2CE1" w:rsidRDefault="00AB2CE1" w:rsidP="00021C05">
            <w:pPr>
              <w:pStyle w:val="a3"/>
              <w:snapToGrid w:val="0"/>
              <w:spacing w:line="560" w:lineRule="exact"/>
              <w:jc w:val="left"/>
              <w:rPr>
                <w:rFonts w:hAnsi="宋体"/>
                <w:b/>
                <w:sz w:val="30"/>
                <w:szCs w:val="30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>
              <w:rPr>
                <w:rFonts w:hAnsi="宋体" w:hint="eastAsia"/>
                <w:b/>
                <w:sz w:val="24"/>
                <w:szCs w:val="30"/>
              </w:rPr>
              <w:t>承办部门</w:t>
            </w:r>
          </w:p>
        </w:tc>
        <w:tc>
          <w:tcPr>
            <w:tcW w:w="4271" w:type="pct"/>
            <w:gridSpan w:val="3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 w:rsidRPr="004A1C21">
              <w:rPr>
                <w:rFonts w:hAnsi="宋体" w:hint="eastAsia"/>
                <w:b/>
                <w:sz w:val="24"/>
                <w:szCs w:val="30"/>
              </w:rPr>
              <w:t>序号</w:t>
            </w:r>
          </w:p>
        </w:tc>
        <w:tc>
          <w:tcPr>
            <w:tcW w:w="3413" w:type="pct"/>
            <w:gridSpan w:val="2"/>
            <w:vAlign w:val="center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 w:rsidRPr="004A1C21">
              <w:rPr>
                <w:rFonts w:hAnsi="宋体" w:hint="eastAsia"/>
                <w:b/>
                <w:sz w:val="24"/>
                <w:szCs w:val="30"/>
              </w:rPr>
              <w:t>指标项</w:t>
            </w:r>
          </w:p>
        </w:tc>
        <w:tc>
          <w:tcPr>
            <w:tcW w:w="858" w:type="pct"/>
          </w:tcPr>
          <w:p w:rsidR="00AB2CE1" w:rsidRPr="004A1C21" w:rsidRDefault="00AB2CE1" w:rsidP="004A1C21">
            <w:pPr>
              <w:pStyle w:val="a3"/>
              <w:tabs>
                <w:tab w:val="left" w:pos="852"/>
              </w:tabs>
              <w:snapToGrid w:val="0"/>
              <w:spacing w:line="560" w:lineRule="exact"/>
              <w:jc w:val="center"/>
              <w:rPr>
                <w:rFonts w:hAnsi="宋体"/>
                <w:b/>
                <w:sz w:val="24"/>
                <w:szCs w:val="30"/>
              </w:rPr>
            </w:pPr>
            <w:r>
              <w:rPr>
                <w:rFonts w:hAnsi="宋体" w:hint="eastAsia"/>
                <w:b/>
                <w:sz w:val="24"/>
                <w:szCs w:val="30"/>
              </w:rPr>
              <w:t>签字</w:t>
            </w:r>
          </w:p>
        </w:tc>
      </w:tr>
      <w:tr w:rsidR="00AB2CE1" w:rsidRPr="006A073F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0E46A3">
            <w:pPr>
              <w:spacing w:line="360" w:lineRule="exact"/>
              <w:rPr>
                <w:color w:val="000000" w:themeColor="text1"/>
              </w:rPr>
            </w:pPr>
            <w:r w:rsidRPr="004173CC">
              <w:rPr>
                <w:rFonts w:hint="eastAsia"/>
                <w:b/>
                <w:color w:val="000000" w:themeColor="text1"/>
              </w:rPr>
              <w:t>本地化部署</w:t>
            </w:r>
            <w:r>
              <w:rPr>
                <w:rFonts w:hint="eastAsia"/>
                <w:b/>
                <w:color w:val="000000" w:themeColor="text1"/>
              </w:rPr>
              <w:t>：</w:t>
            </w:r>
            <w:r>
              <w:rPr>
                <w:rFonts w:hint="eastAsia"/>
                <w:color w:val="000000" w:themeColor="text1"/>
              </w:rPr>
              <w:t>已完成本地化部署，并提供本地化部署拓扑图。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9D4CF4" w:rsidRDefault="00AB2CE1" w:rsidP="008804A0">
            <w:pPr>
              <w:tabs>
                <w:tab w:val="left" w:pos="312"/>
              </w:tabs>
              <w:spacing w:line="360" w:lineRule="exact"/>
            </w:pPr>
            <w:r w:rsidRPr="009D4CF4">
              <w:rPr>
                <w:rFonts w:hint="eastAsia"/>
                <w:b/>
                <w:color w:val="000000" w:themeColor="text1"/>
              </w:rPr>
              <w:t>对接统一身份认证：</w:t>
            </w:r>
            <w:r>
              <w:rPr>
                <w:rFonts w:hint="eastAsia"/>
              </w:rPr>
              <w:t>已对接统一身份认证。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6A073F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028A1" w:rsidTr="00AB2CE1">
        <w:trPr>
          <w:trHeight w:val="280"/>
        </w:trPr>
        <w:tc>
          <w:tcPr>
            <w:tcW w:w="729" w:type="pct"/>
            <w:vAlign w:val="center"/>
          </w:tcPr>
          <w:p w:rsidR="00E028A1" w:rsidRPr="004173CC" w:rsidRDefault="00E028A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E028A1" w:rsidRPr="009D4CF4" w:rsidRDefault="00E028A1" w:rsidP="005C7DC3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对接融合门户：</w:t>
            </w:r>
            <w:r w:rsidRPr="00E028A1">
              <w:rPr>
                <w:rFonts w:hint="eastAsia"/>
                <w:color w:val="000000" w:themeColor="text1"/>
              </w:rPr>
              <w:t>消息、待办、系统入口已对接到融合门户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1083" w:type="pct"/>
            <w:vAlign w:val="center"/>
          </w:tcPr>
          <w:p w:rsidR="00E028A1" w:rsidRPr="006A073F" w:rsidRDefault="00E028A1" w:rsidP="00E028A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E028A1" w:rsidRPr="006A073F" w:rsidRDefault="00E028A1" w:rsidP="00E028A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E028A1" w:rsidRPr="006A073F" w:rsidRDefault="00E028A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5C7DC3">
            <w:pPr>
              <w:spacing w:line="360" w:lineRule="exact"/>
              <w:rPr>
                <w:color w:val="000000" w:themeColor="text1"/>
              </w:rPr>
            </w:pPr>
            <w:r w:rsidRPr="009D4CF4">
              <w:rPr>
                <w:rFonts w:hint="eastAsia"/>
                <w:b/>
                <w:color w:val="000000" w:themeColor="text1"/>
              </w:rPr>
              <w:t>支持移动端：</w:t>
            </w:r>
            <w:r>
              <w:rPr>
                <w:rFonts w:hint="eastAsia"/>
              </w:rPr>
              <w:t>应用服务已对接移动端，实现移动</w:t>
            </w:r>
            <w:proofErr w:type="gramStart"/>
            <w:r>
              <w:rPr>
                <w:rFonts w:hint="eastAsia"/>
              </w:rPr>
              <w:t>端消息</w:t>
            </w:r>
            <w:proofErr w:type="gramEnd"/>
            <w:r>
              <w:rPr>
                <w:rFonts w:hint="eastAsia"/>
              </w:rPr>
              <w:t>提醒、审核等。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6A073F" w:rsidRDefault="00AB2CE1" w:rsidP="009D4CF4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消息提醒：</w:t>
            </w:r>
            <w:r>
              <w:rPr>
                <w:rFonts w:hint="eastAsia"/>
              </w:rPr>
              <w:t>已对接学校统一消息平台。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C7DC3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C7DC3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C7DC3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9F7812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预留标准接口</w:t>
            </w:r>
            <w:r>
              <w:rPr>
                <w:rFonts w:hint="eastAsia"/>
                <w:b/>
                <w:color w:val="000000" w:themeColor="text1"/>
              </w:rPr>
              <w:t>：</w:t>
            </w:r>
            <w:r w:rsidR="00C63C8D">
              <w:rPr>
                <w:rFonts w:hint="eastAsia"/>
              </w:rPr>
              <w:t>提供必要的、标准化的</w:t>
            </w:r>
            <w:r w:rsidR="00C63C8D">
              <w:rPr>
                <w:rFonts w:hint="eastAsia"/>
              </w:rPr>
              <w:t>API</w:t>
            </w:r>
            <w:r w:rsidR="00C63C8D">
              <w:rPr>
                <w:rFonts w:hint="eastAsia"/>
              </w:rPr>
              <w:t>接口文档</w:t>
            </w:r>
            <w:r>
              <w:rPr>
                <w:rFonts w:hint="eastAsia"/>
              </w:rPr>
              <w:t>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164ABA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审计日志：</w:t>
            </w:r>
            <w:r>
              <w:rPr>
                <w:rFonts w:hint="eastAsia"/>
              </w:rPr>
              <w:t>系统</w:t>
            </w:r>
            <w:r>
              <w:t>支持用户重要行为（登录、删改等）的审计日志记录</w:t>
            </w:r>
            <w:r>
              <w:rPr>
                <w:rFonts w:hint="eastAsia"/>
              </w:rPr>
              <w:t>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48414E" w:rsidRDefault="00AB2CE1" w:rsidP="00860DA9">
            <w:r w:rsidRPr="006A073F">
              <w:rPr>
                <w:rFonts w:hint="eastAsia"/>
                <w:b/>
              </w:rPr>
              <w:t>移动应用要求：</w:t>
            </w:r>
            <w:r>
              <w:rPr>
                <w:rFonts w:hint="eastAsia"/>
              </w:rPr>
              <w:t>已完成</w:t>
            </w:r>
            <w:r w:rsidRPr="0048414E">
              <w:rPr>
                <w:rFonts w:hint="eastAsia"/>
              </w:rPr>
              <w:t>教育移动应用备案、</w:t>
            </w:r>
            <w:r w:rsidRPr="0048414E">
              <w:rPr>
                <w:rFonts w:hint="eastAsia"/>
              </w:rPr>
              <w:t>ICP</w:t>
            </w:r>
            <w:r w:rsidRPr="0048414E">
              <w:rPr>
                <w:rFonts w:hint="eastAsia"/>
              </w:rPr>
              <w:t>备案和网络安全等级保护备案。大范围采集个人信息的教育移动应用</w:t>
            </w:r>
            <w:r>
              <w:rPr>
                <w:rFonts w:hint="eastAsia"/>
              </w:rPr>
              <w:t>已</w:t>
            </w:r>
            <w:r w:rsidRPr="0048414E">
              <w:rPr>
                <w:rFonts w:hint="eastAsia"/>
              </w:rPr>
              <w:t>通过移动应用个人信息安全认证。</w:t>
            </w:r>
            <w:r w:rsidRPr="00DC1EBC">
              <w:rPr>
                <w:rFonts w:hint="eastAsia"/>
              </w:rPr>
              <w:t>移动端入口地址</w:t>
            </w:r>
            <w:r>
              <w:rPr>
                <w:rFonts w:hint="eastAsia"/>
              </w:rPr>
              <w:t>支持</w:t>
            </w:r>
            <w:r w:rsidRPr="00DC1EBC">
              <w:rPr>
                <w:rFonts w:hint="eastAsia"/>
              </w:rPr>
              <w:t>独立端口发布</w:t>
            </w:r>
            <w:r>
              <w:rPr>
                <w:rFonts w:hint="eastAsia"/>
              </w:rPr>
              <w:t>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4173CC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Default="00AB2CE1" w:rsidP="006A073F">
            <w:pPr>
              <w:rPr>
                <w:b/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系统安全设计：</w:t>
            </w:r>
          </w:p>
          <w:p w:rsidR="00AB2CE1" w:rsidRPr="00860DA9" w:rsidRDefault="00AB2CE1" w:rsidP="006A073F">
            <w:pPr>
              <w:rPr>
                <w:color w:val="000000" w:themeColor="text1"/>
              </w:rPr>
            </w:pPr>
            <w:r w:rsidRPr="00860DA9">
              <w:rPr>
                <w:rFonts w:hint="eastAsia"/>
                <w:color w:val="000000" w:themeColor="text1"/>
              </w:rPr>
              <w:t>提供</w:t>
            </w:r>
            <w:r w:rsidRPr="00562C0B">
              <w:rPr>
                <w:rFonts w:hint="eastAsia"/>
              </w:rPr>
              <w:t>系统部署</w:t>
            </w:r>
            <w:r>
              <w:rPr>
                <w:rFonts w:hint="eastAsia"/>
              </w:rPr>
              <w:t>报告、</w:t>
            </w:r>
            <w:r w:rsidRPr="00860DA9">
              <w:rPr>
                <w:rFonts w:hint="eastAsia"/>
                <w:color w:val="000000" w:themeColor="text1"/>
              </w:rPr>
              <w:t>安全设计方案，内容主要包括：</w:t>
            </w:r>
          </w:p>
          <w:p w:rsidR="00AB2CE1" w:rsidRDefault="00AB2CE1" w:rsidP="006A073F">
            <w:r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）</w:t>
            </w:r>
            <w:r>
              <w:rPr>
                <w:rFonts w:hint="eastAsia"/>
              </w:rPr>
              <w:t>系统拓扑图、系统需要开放的内外网端口、协议、安全认证方式及应用安全保障机制等；</w:t>
            </w:r>
          </w:p>
          <w:p w:rsidR="00AB2CE1" w:rsidRPr="006C378C" w:rsidRDefault="00AB2CE1" w:rsidP="006C378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562C0B">
              <w:rPr>
                <w:rFonts w:hint="eastAsia"/>
              </w:rPr>
              <w:t>安全等级保护技术方案</w:t>
            </w:r>
            <w:r>
              <w:rPr>
                <w:rFonts w:hint="eastAsia"/>
              </w:rPr>
              <w:t>：明确开发语言、数据库系统、中间件名称及版本、系统架构、是否支持移动端、对操作系统和浏览器等的兼容性要求，以及部署环境、</w:t>
            </w:r>
            <w:r>
              <w:rPr>
                <w:rFonts w:hint="eastAsia"/>
              </w:rPr>
              <w:lastRenderedPageBreak/>
              <w:t>网络端口等；说明重要应用程序、数据、文件的备份机制和备份与恢复操作方法。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B2CE1" w:rsidTr="00AB2CE1">
        <w:trPr>
          <w:trHeight w:val="280"/>
        </w:trPr>
        <w:tc>
          <w:tcPr>
            <w:tcW w:w="729" w:type="pct"/>
            <w:vAlign w:val="center"/>
          </w:tcPr>
          <w:p w:rsidR="00AB2CE1" w:rsidRPr="006A073F" w:rsidRDefault="00AB2CE1" w:rsidP="004A1C2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B2CE1" w:rsidRPr="006A073F" w:rsidRDefault="00AB2CE1" w:rsidP="006A073F">
            <w:pPr>
              <w:spacing w:line="360" w:lineRule="exact"/>
              <w:rPr>
                <w:b/>
                <w:color w:val="000000" w:themeColor="text1"/>
              </w:rPr>
            </w:pPr>
            <w:r w:rsidRPr="006A073F">
              <w:rPr>
                <w:rFonts w:hint="eastAsia"/>
                <w:b/>
                <w:color w:val="000000" w:themeColor="text1"/>
              </w:rPr>
              <w:t>数据交换：</w:t>
            </w:r>
          </w:p>
          <w:p w:rsidR="00AB2CE1" w:rsidRPr="006A073F" w:rsidRDefault="00AB2CE1" w:rsidP="006A073F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）</w:t>
            </w:r>
            <w:r w:rsidRPr="006A073F">
              <w:rPr>
                <w:rFonts w:hint="eastAsia"/>
                <w:color w:val="000000" w:themeColor="text1"/>
              </w:rPr>
              <w:t>提供数据资产目录</w:t>
            </w:r>
            <w:r>
              <w:rPr>
                <w:rFonts w:hint="eastAsia"/>
                <w:color w:val="000000" w:themeColor="text1"/>
              </w:rPr>
              <w:t>，</w:t>
            </w:r>
            <w:r w:rsidRPr="006A073F">
              <w:rPr>
                <w:rFonts w:hint="eastAsia"/>
                <w:color w:val="000000" w:themeColor="text1"/>
              </w:rPr>
              <w:t>提供数据接口，实现基于学校数据标准的数据共享；</w:t>
            </w:r>
          </w:p>
          <w:p w:rsidR="00AB2CE1" w:rsidRDefault="00AB2CE1" w:rsidP="00A74171">
            <w:pPr>
              <w:spacing w:line="360" w:lineRule="exact"/>
              <w:rPr>
                <w:color w:val="000000" w:themeColor="text1"/>
              </w:rPr>
            </w:pPr>
            <w:r w:rsidRPr="006A073F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）</w:t>
            </w:r>
            <w:r w:rsidRPr="006A073F">
              <w:rPr>
                <w:rFonts w:hint="eastAsia"/>
                <w:color w:val="000000" w:themeColor="text1"/>
              </w:rPr>
              <w:t>人员、组织机构等</w:t>
            </w:r>
            <w:r>
              <w:rPr>
                <w:rFonts w:hint="eastAsia"/>
                <w:color w:val="000000" w:themeColor="text1"/>
              </w:rPr>
              <w:t>数据支持定时自动同步和手动同步，保证与学校</w:t>
            </w:r>
            <w:proofErr w:type="gramStart"/>
            <w:r>
              <w:rPr>
                <w:rFonts w:hint="eastAsia"/>
                <w:color w:val="000000" w:themeColor="text1"/>
              </w:rPr>
              <w:t>主数据</w:t>
            </w:r>
            <w:proofErr w:type="gramEnd"/>
            <w:r>
              <w:rPr>
                <w:rFonts w:hint="eastAsia"/>
                <w:color w:val="000000" w:themeColor="text1"/>
              </w:rPr>
              <w:t>平台的一致性。</w:t>
            </w:r>
          </w:p>
        </w:tc>
        <w:tc>
          <w:tcPr>
            <w:tcW w:w="1083" w:type="pct"/>
            <w:vAlign w:val="center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B2CE1" w:rsidRPr="006A073F" w:rsidRDefault="00AB2CE1" w:rsidP="00592A69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97701" w:rsidTr="00AB2CE1">
        <w:trPr>
          <w:trHeight w:val="280"/>
        </w:trPr>
        <w:tc>
          <w:tcPr>
            <w:tcW w:w="729" w:type="pct"/>
            <w:vAlign w:val="center"/>
          </w:tcPr>
          <w:p w:rsidR="00A97701" w:rsidRPr="006A073F" w:rsidRDefault="00A97701" w:rsidP="00A9770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  <w:bookmarkStart w:id="0" w:name="_GoBack" w:colFirst="1" w:colLast="1"/>
          </w:p>
        </w:tc>
        <w:tc>
          <w:tcPr>
            <w:tcW w:w="2330" w:type="pct"/>
            <w:vAlign w:val="center"/>
          </w:tcPr>
          <w:p w:rsidR="00A97701" w:rsidRDefault="00A97701" w:rsidP="00A97701">
            <w:r w:rsidRPr="00B30C24">
              <w:rPr>
                <w:rFonts w:hint="eastAsia"/>
                <w:b/>
              </w:rPr>
              <w:t>数据安全：</w:t>
            </w:r>
          </w:p>
          <w:p w:rsidR="00A97701" w:rsidRPr="00557629" w:rsidRDefault="00A97701" w:rsidP="00A97701">
            <w:r w:rsidRPr="00557629">
              <w:rPr>
                <w:rFonts w:hint="eastAsia"/>
              </w:rPr>
              <w:t>系统数据安全设计应符合教育部《智慧教育平台个人信息保护通用要求》。</w:t>
            </w:r>
          </w:p>
        </w:tc>
        <w:tc>
          <w:tcPr>
            <w:tcW w:w="1083" w:type="pct"/>
            <w:vAlign w:val="center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</w:p>
          <w:p w:rsidR="00A97701" w:rsidRPr="00557629" w:rsidRDefault="00A97701" w:rsidP="00A97701">
            <w:pPr>
              <w:jc w:val="center"/>
            </w:pPr>
            <w:r w:rsidRPr="006A073F">
              <w:rPr>
                <w:rFonts w:hint="eastAsia"/>
                <w:color w:val="000000" w:themeColor="text1"/>
              </w:rPr>
              <w:t>□不涉及</w:t>
            </w:r>
          </w:p>
        </w:tc>
        <w:tc>
          <w:tcPr>
            <w:tcW w:w="858" w:type="pct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bookmarkEnd w:id="0"/>
      <w:tr w:rsidR="00A97701" w:rsidTr="00AB2CE1">
        <w:trPr>
          <w:trHeight w:val="280"/>
        </w:trPr>
        <w:tc>
          <w:tcPr>
            <w:tcW w:w="729" w:type="pct"/>
            <w:vAlign w:val="center"/>
          </w:tcPr>
          <w:p w:rsidR="00A97701" w:rsidRPr="006A073F" w:rsidRDefault="00A97701" w:rsidP="00A9770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97701" w:rsidRDefault="00A97701" w:rsidP="00A97701">
            <w:proofErr w:type="gramStart"/>
            <w:r w:rsidRPr="00B30C24">
              <w:rPr>
                <w:rFonts w:hint="eastAsia"/>
                <w:b/>
              </w:rPr>
              <w:t>虚拟卡</w:t>
            </w:r>
            <w:proofErr w:type="gramEnd"/>
            <w:r w:rsidRPr="00B30C24">
              <w:rPr>
                <w:rFonts w:hint="eastAsia"/>
                <w:b/>
              </w:rPr>
              <w:t>对接：</w:t>
            </w:r>
          </w:p>
          <w:p w:rsidR="00A97701" w:rsidRPr="00557629" w:rsidRDefault="00A97701" w:rsidP="00A97701">
            <w:r w:rsidRPr="00557629">
              <w:rPr>
                <w:rFonts w:hint="eastAsia"/>
              </w:rPr>
              <w:t>如系统业务涉及校园卡，需对接学校校园卡虚拟卡，支持</w:t>
            </w:r>
            <w:proofErr w:type="gramStart"/>
            <w:r w:rsidRPr="00557629">
              <w:rPr>
                <w:rFonts w:hint="eastAsia"/>
              </w:rPr>
              <w:t>虚拟卡</w:t>
            </w:r>
            <w:proofErr w:type="gramEnd"/>
            <w:r w:rsidRPr="00557629">
              <w:rPr>
                <w:rFonts w:hint="eastAsia"/>
              </w:rPr>
              <w:t>刷卡办理相关业务。</w:t>
            </w:r>
          </w:p>
        </w:tc>
        <w:tc>
          <w:tcPr>
            <w:tcW w:w="1083" w:type="pct"/>
            <w:vAlign w:val="center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</w:p>
          <w:p w:rsidR="00A97701" w:rsidRPr="00557629" w:rsidRDefault="00A97701" w:rsidP="00A97701">
            <w:pPr>
              <w:jc w:val="center"/>
            </w:pPr>
            <w:r w:rsidRPr="006A073F">
              <w:rPr>
                <w:rFonts w:hint="eastAsia"/>
                <w:color w:val="000000" w:themeColor="text1"/>
              </w:rPr>
              <w:t>□不涉及</w:t>
            </w:r>
          </w:p>
        </w:tc>
        <w:tc>
          <w:tcPr>
            <w:tcW w:w="858" w:type="pct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97701" w:rsidTr="00AB2CE1">
        <w:trPr>
          <w:trHeight w:val="280"/>
        </w:trPr>
        <w:tc>
          <w:tcPr>
            <w:tcW w:w="729" w:type="pct"/>
            <w:vAlign w:val="center"/>
          </w:tcPr>
          <w:p w:rsidR="00A97701" w:rsidRPr="006A073F" w:rsidRDefault="00A97701" w:rsidP="00A9770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97701" w:rsidRPr="00557629" w:rsidRDefault="00A97701" w:rsidP="00A97701">
            <w:r w:rsidRPr="00B30C24">
              <w:rPr>
                <w:rFonts w:hint="eastAsia"/>
                <w:b/>
              </w:rPr>
              <w:t>用户手册：</w:t>
            </w:r>
            <w:r w:rsidRPr="00557629">
              <w:rPr>
                <w:rFonts w:hint="eastAsia"/>
              </w:rPr>
              <w:t>系统首页设置用户手册的查看入口，方便用户查询。</w:t>
            </w:r>
          </w:p>
        </w:tc>
        <w:tc>
          <w:tcPr>
            <w:tcW w:w="1083" w:type="pct"/>
            <w:vAlign w:val="center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</w:p>
          <w:p w:rsidR="00A97701" w:rsidRPr="00557629" w:rsidRDefault="00A97701" w:rsidP="00A97701">
            <w:pPr>
              <w:jc w:val="center"/>
            </w:pPr>
            <w:r w:rsidRPr="006A073F">
              <w:rPr>
                <w:rFonts w:hint="eastAsia"/>
                <w:color w:val="000000" w:themeColor="text1"/>
              </w:rPr>
              <w:t>□不涉及</w:t>
            </w:r>
          </w:p>
        </w:tc>
        <w:tc>
          <w:tcPr>
            <w:tcW w:w="858" w:type="pct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97701" w:rsidTr="00AB2CE1">
        <w:trPr>
          <w:trHeight w:val="280"/>
        </w:trPr>
        <w:tc>
          <w:tcPr>
            <w:tcW w:w="729" w:type="pct"/>
            <w:vAlign w:val="center"/>
          </w:tcPr>
          <w:p w:rsidR="00A97701" w:rsidRPr="006A073F" w:rsidRDefault="00A97701" w:rsidP="00A9770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97701" w:rsidRPr="006A073F" w:rsidRDefault="00A97701" w:rsidP="00A97701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支持</w:t>
            </w:r>
            <w:r>
              <w:rPr>
                <w:rFonts w:hint="eastAsia"/>
                <w:b/>
                <w:color w:val="000000" w:themeColor="text1"/>
              </w:rPr>
              <w:t>IPv6</w:t>
            </w:r>
          </w:p>
        </w:tc>
        <w:tc>
          <w:tcPr>
            <w:tcW w:w="1083" w:type="pct"/>
            <w:vAlign w:val="center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97701" w:rsidTr="00AB2CE1">
        <w:trPr>
          <w:trHeight w:val="280"/>
        </w:trPr>
        <w:tc>
          <w:tcPr>
            <w:tcW w:w="729" w:type="pct"/>
            <w:vAlign w:val="center"/>
          </w:tcPr>
          <w:p w:rsidR="00A97701" w:rsidRPr="006A073F" w:rsidRDefault="00A97701" w:rsidP="00A97701">
            <w:pPr>
              <w:pStyle w:val="a3"/>
              <w:numPr>
                <w:ilvl w:val="0"/>
                <w:numId w:val="2"/>
              </w:numPr>
              <w:snapToGrid w:val="0"/>
              <w:spacing w:line="560" w:lineRule="exact"/>
              <w:jc w:val="center"/>
              <w:rPr>
                <w:rFonts w:hAnsi="宋体"/>
                <w:sz w:val="24"/>
                <w:szCs w:val="28"/>
              </w:rPr>
            </w:pPr>
          </w:p>
        </w:tc>
        <w:tc>
          <w:tcPr>
            <w:tcW w:w="2330" w:type="pct"/>
            <w:vAlign w:val="center"/>
          </w:tcPr>
          <w:p w:rsidR="00A97701" w:rsidRDefault="00A97701" w:rsidP="00A97701">
            <w:pPr>
              <w:spacing w:line="3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已做漏洞扫描、渗透测试</w:t>
            </w:r>
          </w:p>
        </w:tc>
        <w:tc>
          <w:tcPr>
            <w:tcW w:w="1083" w:type="pct"/>
            <w:vAlign w:val="center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□是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□否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□不涉及</w:t>
            </w:r>
          </w:p>
        </w:tc>
        <w:tc>
          <w:tcPr>
            <w:tcW w:w="858" w:type="pct"/>
          </w:tcPr>
          <w:p w:rsidR="00A97701" w:rsidRPr="006A073F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A97701" w:rsidTr="00AB2CE1">
        <w:trPr>
          <w:trHeight w:val="280"/>
        </w:trPr>
        <w:tc>
          <w:tcPr>
            <w:tcW w:w="4142" w:type="pct"/>
            <w:gridSpan w:val="3"/>
            <w:vAlign w:val="center"/>
          </w:tcPr>
          <w:p w:rsidR="00A97701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信息化处针对上述</w:t>
            </w:r>
            <w:r w:rsidRPr="006A073F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系统部署与安全集成指标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进行审核，形成验收意见如下：</w:t>
            </w:r>
          </w:p>
          <w:p w:rsidR="00A97701" w:rsidRPr="00EA65CE" w:rsidRDefault="00A97701" w:rsidP="00A97701">
            <w:pPr>
              <w:pStyle w:val="a3"/>
              <w:snapToGrid w:val="0"/>
              <w:spacing w:line="360" w:lineRule="exact"/>
              <w:ind w:firstLine="432"/>
              <w:jc w:val="left"/>
              <w:rPr>
                <w:rFonts w:ascii="Times New Roman" w:hAnsi="Times New Roman" w:cs="Times New Roman"/>
                <w:i/>
                <w:color w:val="BFBFBF" w:themeColor="background1" w:themeShade="BF"/>
                <w:szCs w:val="24"/>
              </w:rPr>
            </w:pP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该项目不涉及上述第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 xml:space="preserve">  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条指标，其他指标均满足，同意通过验收。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/XX</w:t>
            </w:r>
            <w:r w:rsidRPr="00EA65CE">
              <w:rPr>
                <w:rFonts w:ascii="Times New Roman" w:hAnsi="Times New Roman" w:cs="Times New Roman" w:hint="eastAsia"/>
                <w:i/>
                <w:color w:val="BFBFBF" w:themeColor="background1" w:themeShade="BF"/>
                <w:szCs w:val="24"/>
              </w:rPr>
              <w:t>指标材料有待补充……</w:t>
            </w:r>
          </w:p>
          <w:p w:rsidR="00A97701" w:rsidRDefault="00A97701" w:rsidP="00A9770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A97701" w:rsidRDefault="00A97701" w:rsidP="00A9770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A97701" w:rsidRDefault="00A97701" w:rsidP="00A9770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A97701" w:rsidRDefault="00A97701" w:rsidP="00A97701">
            <w:pPr>
              <w:pStyle w:val="a3"/>
              <w:snapToGrid w:val="0"/>
              <w:spacing w:line="360" w:lineRule="exact"/>
              <w:ind w:firstLineChars="1950" w:firstLine="4095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签字：</w:t>
            </w:r>
          </w:p>
          <w:p w:rsidR="00A97701" w:rsidRPr="006A073F" w:rsidRDefault="00A97701" w:rsidP="00A97701">
            <w:pPr>
              <w:pStyle w:val="a3"/>
              <w:snapToGrid w:val="0"/>
              <w:spacing w:line="360" w:lineRule="exact"/>
              <w:ind w:firstLine="43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日期：</w:t>
            </w:r>
          </w:p>
        </w:tc>
        <w:tc>
          <w:tcPr>
            <w:tcW w:w="858" w:type="pct"/>
          </w:tcPr>
          <w:p w:rsidR="00A97701" w:rsidRDefault="00A97701" w:rsidP="00A97701">
            <w:pPr>
              <w:pStyle w:val="a3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:rsidR="00CA340B" w:rsidRDefault="00CA340B"/>
    <w:sectPr w:rsidR="00CA340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31B" w:rsidRDefault="00D2531B" w:rsidP="00544FF0">
      <w:r>
        <w:separator/>
      </w:r>
    </w:p>
  </w:endnote>
  <w:endnote w:type="continuationSeparator" w:id="0">
    <w:p w:rsidR="00D2531B" w:rsidRDefault="00D2531B" w:rsidP="0054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31B" w:rsidRDefault="00D2531B" w:rsidP="00544FF0">
      <w:r>
        <w:separator/>
      </w:r>
    </w:p>
  </w:footnote>
  <w:footnote w:type="continuationSeparator" w:id="0">
    <w:p w:rsidR="00D2531B" w:rsidRDefault="00D2531B" w:rsidP="00544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44A5D"/>
    <w:multiLevelType w:val="multilevel"/>
    <w:tmpl w:val="11B44A5D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505C9E"/>
    <w:multiLevelType w:val="hybridMultilevel"/>
    <w:tmpl w:val="DDD84A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E46"/>
    <w:rsid w:val="00015E9D"/>
    <w:rsid w:val="00021C05"/>
    <w:rsid w:val="000744C1"/>
    <w:rsid w:val="000E46A3"/>
    <w:rsid w:val="00142429"/>
    <w:rsid w:val="00164ABA"/>
    <w:rsid w:val="00181B82"/>
    <w:rsid w:val="002666CE"/>
    <w:rsid w:val="002827C2"/>
    <w:rsid w:val="002917D5"/>
    <w:rsid w:val="00296D94"/>
    <w:rsid w:val="002B24AE"/>
    <w:rsid w:val="00375CEC"/>
    <w:rsid w:val="003A4F65"/>
    <w:rsid w:val="003B6F7B"/>
    <w:rsid w:val="003C3DD1"/>
    <w:rsid w:val="003E477D"/>
    <w:rsid w:val="00400518"/>
    <w:rsid w:val="0040430E"/>
    <w:rsid w:val="004173CC"/>
    <w:rsid w:val="004A1C21"/>
    <w:rsid w:val="004D1C60"/>
    <w:rsid w:val="004F7717"/>
    <w:rsid w:val="00505147"/>
    <w:rsid w:val="00544FF0"/>
    <w:rsid w:val="00567E46"/>
    <w:rsid w:val="00590B58"/>
    <w:rsid w:val="005C7DC3"/>
    <w:rsid w:val="006560C3"/>
    <w:rsid w:val="00662C81"/>
    <w:rsid w:val="006A073F"/>
    <w:rsid w:val="006C378C"/>
    <w:rsid w:val="006E35A0"/>
    <w:rsid w:val="00712E91"/>
    <w:rsid w:val="00720056"/>
    <w:rsid w:val="00743FC2"/>
    <w:rsid w:val="00752242"/>
    <w:rsid w:val="007E057E"/>
    <w:rsid w:val="007E0CB8"/>
    <w:rsid w:val="00860DA9"/>
    <w:rsid w:val="00875E20"/>
    <w:rsid w:val="008804A0"/>
    <w:rsid w:val="008E4DC6"/>
    <w:rsid w:val="00965956"/>
    <w:rsid w:val="00973839"/>
    <w:rsid w:val="009D4CF4"/>
    <w:rsid w:val="009F7812"/>
    <w:rsid w:val="00A040AD"/>
    <w:rsid w:val="00A33191"/>
    <w:rsid w:val="00A573CA"/>
    <w:rsid w:val="00A61DDB"/>
    <w:rsid w:val="00A74171"/>
    <w:rsid w:val="00A812E4"/>
    <w:rsid w:val="00A97701"/>
    <w:rsid w:val="00AB2CE1"/>
    <w:rsid w:val="00AE1486"/>
    <w:rsid w:val="00B350DA"/>
    <w:rsid w:val="00B62D1B"/>
    <w:rsid w:val="00B66B81"/>
    <w:rsid w:val="00B81E80"/>
    <w:rsid w:val="00C50208"/>
    <w:rsid w:val="00C63C8D"/>
    <w:rsid w:val="00CA340B"/>
    <w:rsid w:val="00CE2C86"/>
    <w:rsid w:val="00D04F86"/>
    <w:rsid w:val="00D207F2"/>
    <w:rsid w:val="00D2531B"/>
    <w:rsid w:val="00D82991"/>
    <w:rsid w:val="00DF4777"/>
    <w:rsid w:val="00E028A1"/>
    <w:rsid w:val="00E6587C"/>
    <w:rsid w:val="00E907AF"/>
    <w:rsid w:val="00EA65CE"/>
    <w:rsid w:val="00EB6960"/>
    <w:rsid w:val="00F40BAB"/>
    <w:rsid w:val="00F4169B"/>
    <w:rsid w:val="00F717E3"/>
    <w:rsid w:val="00FB5B4F"/>
    <w:rsid w:val="527361CE"/>
    <w:rsid w:val="6298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A11026C9-AC2B-4665-AB4A-E05890B4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Pr>
      <w:rFonts w:ascii="宋体" w:eastAsia="宋体" w:hAnsi="Courier New" w:cs="Courier New"/>
      <w:sz w:val="21"/>
      <w:szCs w:val="21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544F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4FF0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4F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4FF0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021C0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21C05"/>
    <w:rPr>
      <w:rFonts w:ascii="Times New Roman" w:eastAsia="宋体" w:hAnsi="Times New Roman" w:cs="Times New Roman"/>
      <w:kern w:val="2"/>
      <w:sz w:val="18"/>
      <w:szCs w:val="18"/>
    </w:rPr>
  </w:style>
  <w:style w:type="table" w:styleId="ac">
    <w:name w:val="Table Grid"/>
    <w:basedOn w:val="a1"/>
    <w:uiPriority w:val="39"/>
    <w:rsid w:val="00021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chen</dc:creator>
  <cp:lastModifiedBy>Hanwy</cp:lastModifiedBy>
  <cp:revision>8</cp:revision>
  <dcterms:created xsi:type="dcterms:W3CDTF">2022-05-20T02:38:00Z</dcterms:created>
  <dcterms:modified xsi:type="dcterms:W3CDTF">2025-05-30T03:56:00Z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